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70" w:rsidRDefault="00D37BB0" w:rsidP="00D37BB0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Porirua</w:t>
      </w:r>
      <w:proofErr w:type="spellEnd"/>
      <w:r>
        <w:rPr>
          <w:b/>
          <w:sz w:val="28"/>
          <w:szCs w:val="28"/>
        </w:rPr>
        <w:t xml:space="preserve"> Harbour Teacher Professional Development Day</w:t>
      </w:r>
    </w:p>
    <w:p w:rsidR="00D37BB0" w:rsidRPr="00D37BB0" w:rsidRDefault="00D37BB0" w:rsidP="00D37BB0">
      <w:pPr>
        <w:pStyle w:val="NoSpacing"/>
        <w:jc w:val="center"/>
        <w:rPr>
          <w:sz w:val="28"/>
          <w:szCs w:val="28"/>
        </w:rPr>
      </w:pPr>
      <w:r w:rsidRPr="00D37BB0">
        <w:rPr>
          <w:sz w:val="28"/>
          <w:szCs w:val="28"/>
        </w:rPr>
        <w:t>Nov 4, 2014</w:t>
      </w:r>
    </w:p>
    <w:p w:rsidR="00D37BB0" w:rsidRDefault="00D37BB0" w:rsidP="00D37BB0">
      <w:pPr>
        <w:pStyle w:val="NoSpacing"/>
        <w:jc w:val="center"/>
        <w:rPr>
          <w:b/>
          <w:sz w:val="28"/>
          <w:szCs w:val="28"/>
        </w:rPr>
      </w:pPr>
    </w:p>
    <w:p w:rsidR="00D37BB0" w:rsidRPr="00D37BB0" w:rsidRDefault="00D37BB0" w:rsidP="00D37BB0">
      <w:pPr>
        <w:pStyle w:val="NoSpacing"/>
        <w:jc w:val="center"/>
        <w:rPr>
          <w:b/>
          <w:sz w:val="36"/>
          <w:szCs w:val="36"/>
        </w:rPr>
      </w:pPr>
      <w:r w:rsidRPr="00D37BB0">
        <w:rPr>
          <w:b/>
          <w:sz w:val="36"/>
          <w:szCs w:val="36"/>
        </w:rPr>
        <w:t>Summary and Feedback</w:t>
      </w:r>
    </w:p>
    <w:p w:rsidR="00D37BB0" w:rsidRDefault="00D37BB0" w:rsidP="00D37BB0">
      <w:pPr>
        <w:pStyle w:val="NoSpacing"/>
        <w:jc w:val="center"/>
        <w:rPr>
          <w:b/>
          <w:sz w:val="28"/>
          <w:szCs w:val="28"/>
        </w:rPr>
      </w:pPr>
    </w:p>
    <w:p w:rsidR="00D11634" w:rsidRPr="00D37BB0" w:rsidRDefault="00D11634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worked with 17 teachers from 13 schools – these represented the whole range of year levels, across primary and secondary schools in the </w:t>
      </w:r>
      <w:proofErr w:type="spellStart"/>
      <w:r>
        <w:rPr>
          <w:sz w:val="24"/>
          <w:szCs w:val="24"/>
        </w:rPr>
        <w:t>Porirua</w:t>
      </w:r>
      <w:proofErr w:type="spellEnd"/>
      <w:r>
        <w:rPr>
          <w:sz w:val="24"/>
          <w:szCs w:val="24"/>
        </w:rPr>
        <w:t xml:space="preserve"> Harbour catchment area. </w:t>
      </w:r>
    </w:p>
    <w:p w:rsidR="00D37BB0" w:rsidRDefault="00D37BB0" w:rsidP="00D37BB0">
      <w:pPr>
        <w:pStyle w:val="NoSpacing"/>
        <w:rPr>
          <w:b/>
          <w:sz w:val="24"/>
          <w:szCs w:val="24"/>
          <w:u w:val="single"/>
        </w:rPr>
      </w:pPr>
    </w:p>
    <w:p w:rsidR="00D37BB0" w:rsidRDefault="00D37BB0" w:rsidP="00D37BB0">
      <w:pPr>
        <w:pStyle w:val="NoSpacing"/>
        <w:rPr>
          <w:b/>
          <w:sz w:val="24"/>
          <w:szCs w:val="24"/>
          <w:u w:val="single"/>
        </w:rPr>
      </w:pPr>
      <w:r w:rsidRPr="00D37BB0">
        <w:rPr>
          <w:b/>
          <w:sz w:val="24"/>
          <w:szCs w:val="24"/>
          <w:u w:val="single"/>
        </w:rPr>
        <w:t xml:space="preserve">Schools </w:t>
      </w:r>
      <w:r>
        <w:rPr>
          <w:b/>
          <w:sz w:val="24"/>
          <w:szCs w:val="24"/>
          <w:u w:val="single"/>
        </w:rPr>
        <w:t xml:space="preserve">and Teachers </w:t>
      </w:r>
      <w:r w:rsidRPr="00D37BB0">
        <w:rPr>
          <w:b/>
          <w:sz w:val="24"/>
          <w:szCs w:val="24"/>
          <w:u w:val="single"/>
        </w:rPr>
        <w:t>who attended:</w:t>
      </w:r>
    </w:p>
    <w:p w:rsidR="00D37BB0" w:rsidRDefault="00D37BB0" w:rsidP="00D37BB0">
      <w:pPr>
        <w:pStyle w:val="NoSpacing"/>
        <w:rPr>
          <w:b/>
          <w:sz w:val="24"/>
          <w:szCs w:val="24"/>
          <w:u w:val="single"/>
        </w:rPr>
      </w:pP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College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9-13) – Social Science teacher</w:t>
      </w: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Tawa</w:t>
      </w:r>
      <w:proofErr w:type="spellEnd"/>
      <w:r>
        <w:rPr>
          <w:sz w:val="24"/>
          <w:szCs w:val="24"/>
        </w:rPr>
        <w:t xml:space="preserve"> College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9-13) – Two Science teachers and one Social Science teacher</w:t>
      </w: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Aotea</w:t>
      </w:r>
      <w:proofErr w:type="spellEnd"/>
      <w:r>
        <w:rPr>
          <w:sz w:val="24"/>
          <w:szCs w:val="24"/>
        </w:rPr>
        <w:t xml:space="preserve"> College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9-13) – Science teacher and Social Science teacher</w:t>
      </w: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Samuel Marsden Whitby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7-13) – Science teacher (and head of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7 faculty)</w:t>
      </w:r>
    </w:p>
    <w:p w:rsidR="00D37BB0" w:rsidRDefault="00D37BB0" w:rsidP="00D37BB0">
      <w:pPr>
        <w:pStyle w:val="NoSpacing"/>
        <w:rPr>
          <w:sz w:val="24"/>
          <w:szCs w:val="24"/>
        </w:rPr>
      </w:pP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Cannons Creek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1-6) – Two teachers</w:t>
      </w: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Churton</w:t>
      </w:r>
      <w:proofErr w:type="spellEnd"/>
      <w:r>
        <w:rPr>
          <w:sz w:val="24"/>
          <w:szCs w:val="24"/>
        </w:rPr>
        <w:t xml:space="preserve"> Park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1-6) – One teacher 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6)</w:t>
      </w: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Titahi</w:t>
      </w:r>
      <w:proofErr w:type="spellEnd"/>
      <w:r>
        <w:rPr>
          <w:sz w:val="24"/>
          <w:szCs w:val="24"/>
        </w:rPr>
        <w:t xml:space="preserve"> Bay North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1-8) – One teacher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6</w:t>
      </w:r>
      <w:proofErr w:type="gramStart"/>
      <w:r>
        <w:rPr>
          <w:sz w:val="24"/>
          <w:szCs w:val="24"/>
        </w:rPr>
        <w:t>,7,8</w:t>
      </w:r>
      <w:proofErr w:type="gramEnd"/>
      <w:r>
        <w:rPr>
          <w:sz w:val="24"/>
          <w:szCs w:val="24"/>
        </w:rPr>
        <w:t>)</w:t>
      </w: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Russell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1-6) – One teacher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3-6)</w:t>
      </w: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Francis Xavier Schools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1-6) – One teacher 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6)</w:t>
      </w: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Brigid’s Schools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1-8) – One teacher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7</w:t>
      </w:r>
      <w:proofErr w:type="gramStart"/>
      <w:r>
        <w:rPr>
          <w:sz w:val="24"/>
          <w:szCs w:val="24"/>
        </w:rPr>
        <w:t>,8</w:t>
      </w:r>
      <w:proofErr w:type="gramEnd"/>
      <w:r>
        <w:rPr>
          <w:sz w:val="24"/>
          <w:szCs w:val="24"/>
        </w:rPr>
        <w:t>)</w:t>
      </w:r>
    </w:p>
    <w:p w:rsidR="00D37BB0" w:rsidRDefault="00D37BB0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Plimmerton</w:t>
      </w:r>
      <w:proofErr w:type="spellEnd"/>
      <w:r>
        <w:rPr>
          <w:sz w:val="24"/>
          <w:szCs w:val="24"/>
        </w:rPr>
        <w:t xml:space="preserve">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</w:t>
      </w:r>
      <w:r w:rsidR="00D11634">
        <w:rPr>
          <w:sz w:val="24"/>
          <w:szCs w:val="24"/>
        </w:rPr>
        <w:t>1-8) – One teacher</w:t>
      </w:r>
    </w:p>
    <w:p w:rsidR="00D37BB0" w:rsidRDefault="00D37BB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Hampton Hill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1-6) – One teacher 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2)</w:t>
      </w:r>
    </w:p>
    <w:p w:rsidR="00D37BB0" w:rsidRDefault="00D11634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Windley</w:t>
      </w:r>
      <w:proofErr w:type="spellEnd"/>
      <w:r>
        <w:rPr>
          <w:sz w:val="24"/>
          <w:szCs w:val="24"/>
        </w:rPr>
        <w:t xml:space="preserve"> School (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1-8</w:t>
      </w:r>
      <w:r w:rsidR="00D37BB0">
        <w:rPr>
          <w:sz w:val="24"/>
          <w:szCs w:val="24"/>
        </w:rPr>
        <w:t>) – One teacher (</w:t>
      </w:r>
      <w:proofErr w:type="spellStart"/>
      <w:r w:rsidR="00D37BB0">
        <w:rPr>
          <w:sz w:val="24"/>
          <w:szCs w:val="24"/>
        </w:rPr>
        <w:t>Yrs</w:t>
      </w:r>
      <w:proofErr w:type="spellEnd"/>
      <w:r w:rsidR="00D37BB0">
        <w:rPr>
          <w:sz w:val="24"/>
          <w:szCs w:val="24"/>
        </w:rPr>
        <w:t xml:space="preserve"> 1-4)</w:t>
      </w:r>
    </w:p>
    <w:p w:rsidR="00D11634" w:rsidRDefault="00D11634" w:rsidP="00D37BB0">
      <w:pPr>
        <w:pStyle w:val="NoSpacing"/>
        <w:rPr>
          <w:sz w:val="24"/>
          <w:szCs w:val="24"/>
        </w:rPr>
      </w:pPr>
    </w:p>
    <w:p w:rsidR="00D11634" w:rsidRDefault="00D107A0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see separate documents for more details about the teacher PD</w:t>
      </w:r>
      <w:r w:rsidR="00902DFD">
        <w:rPr>
          <w:sz w:val="24"/>
          <w:szCs w:val="24"/>
        </w:rPr>
        <w:t xml:space="preserve"> </w:t>
      </w:r>
      <w:r>
        <w:rPr>
          <w:sz w:val="24"/>
          <w:szCs w:val="24"/>
        </w:rPr>
        <w:t>and the field trip.</w:t>
      </w:r>
      <w:r>
        <w:rPr>
          <w:sz w:val="24"/>
          <w:szCs w:val="24"/>
        </w:rPr>
        <w:t xml:space="preserve"> </w:t>
      </w:r>
      <w:r w:rsidR="00D11634">
        <w:rPr>
          <w:sz w:val="24"/>
          <w:szCs w:val="24"/>
        </w:rPr>
        <w:t xml:space="preserve">Overall it was a very successful day, with support from Zoe </w:t>
      </w:r>
      <w:proofErr w:type="spellStart"/>
      <w:r w:rsidR="00D11634">
        <w:rPr>
          <w:sz w:val="24"/>
          <w:szCs w:val="24"/>
        </w:rPr>
        <w:t>Studd</w:t>
      </w:r>
      <w:proofErr w:type="spellEnd"/>
      <w:r w:rsidR="00D11634">
        <w:rPr>
          <w:sz w:val="24"/>
          <w:szCs w:val="24"/>
        </w:rPr>
        <w:t xml:space="preserve"> (Island Bay Marine Centre), Keith Calder (PCC), Jennie Marks and Jo Fagan (both from GWRC) during the field trip component (in the afternoon). </w:t>
      </w:r>
    </w:p>
    <w:p w:rsidR="00D11634" w:rsidRDefault="00D11634" w:rsidP="00D37BB0">
      <w:pPr>
        <w:pStyle w:val="NoSpacing"/>
        <w:rPr>
          <w:sz w:val="24"/>
          <w:szCs w:val="24"/>
        </w:rPr>
      </w:pPr>
    </w:p>
    <w:p w:rsidR="0043502F" w:rsidRDefault="0043502F" w:rsidP="00D37BB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Outcomes</w:t>
      </w:r>
      <w:r w:rsidR="00902DFD">
        <w:rPr>
          <w:b/>
          <w:sz w:val="24"/>
          <w:szCs w:val="24"/>
          <w:u w:val="single"/>
        </w:rPr>
        <w:t xml:space="preserve"> (from feedback received so far)</w:t>
      </w:r>
    </w:p>
    <w:p w:rsidR="0043502F" w:rsidRDefault="0043502F" w:rsidP="00D37BB0">
      <w:pPr>
        <w:pStyle w:val="NoSpacing"/>
        <w:rPr>
          <w:b/>
          <w:sz w:val="24"/>
          <w:szCs w:val="24"/>
          <w:u w:val="single"/>
        </w:rPr>
      </w:pPr>
    </w:p>
    <w:p w:rsidR="0043502F" w:rsidRDefault="0043502F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Aotea</w:t>
      </w:r>
      <w:proofErr w:type="spellEnd"/>
      <w:r>
        <w:rPr>
          <w:sz w:val="24"/>
          <w:szCs w:val="24"/>
        </w:rPr>
        <w:t xml:space="preserve"> College – </w:t>
      </w:r>
      <w:r w:rsidR="00041412">
        <w:rPr>
          <w:sz w:val="24"/>
          <w:szCs w:val="24"/>
        </w:rPr>
        <w:t xml:space="preserve">Units and trips being planned for </w:t>
      </w:r>
      <w:r>
        <w:rPr>
          <w:sz w:val="24"/>
          <w:szCs w:val="24"/>
        </w:rPr>
        <w:t xml:space="preserve">Term 1 and 4, 2015 (stream and harbour, both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 and SS)</w:t>
      </w:r>
    </w:p>
    <w:p w:rsidR="007C65ED" w:rsidRDefault="007C65ED" w:rsidP="00D37BB0">
      <w:pPr>
        <w:pStyle w:val="NoSpacing"/>
        <w:rPr>
          <w:sz w:val="24"/>
          <w:szCs w:val="24"/>
        </w:rPr>
      </w:pPr>
    </w:p>
    <w:p w:rsidR="007C65ED" w:rsidRDefault="007C65ED" w:rsidP="007C65E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Tawa</w:t>
      </w:r>
      <w:proofErr w:type="spellEnd"/>
      <w:r>
        <w:rPr>
          <w:sz w:val="24"/>
          <w:szCs w:val="24"/>
        </w:rPr>
        <w:t xml:space="preserve"> College – “</w:t>
      </w:r>
      <w:r>
        <w:rPr>
          <w:sz w:val="24"/>
          <w:szCs w:val="24"/>
        </w:rPr>
        <w:t>Our science and Social studies are going to do a combined study for around four weeks in Term 4 2015</w:t>
      </w:r>
      <w:r>
        <w:rPr>
          <w:sz w:val="24"/>
          <w:szCs w:val="24"/>
        </w:rPr>
        <w:t>”</w:t>
      </w:r>
    </w:p>
    <w:p w:rsidR="0043502F" w:rsidRDefault="0043502F" w:rsidP="00D37BB0">
      <w:pPr>
        <w:pStyle w:val="NoSpacing"/>
        <w:rPr>
          <w:sz w:val="24"/>
          <w:szCs w:val="24"/>
        </w:rPr>
      </w:pPr>
    </w:p>
    <w:p w:rsidR="0043502F" w:rsidRDefault="0043502F" w:rsidP="00D37BB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Plimmerton</w:t>
      </w:r>
      <w:proofErr w:type="spellEnd"/>
      <w:r>
        <w:rPr>
          <w:sz w:val="24"/>
          <w:szCs w:val="24"/>
        </w:rPr>
        <w:t xml:space="preserve"> school – </w:t>
      </w:r>
      <w:r w:rsidR="00041412">
        <w:rPr>
          <w:sz w:val="24"/>
          <w:szCs w:val="24"/>
        </w:rPr>
        <w:t xml:space="preserve">Hoping to implement in </w:t>
      </w:r>
      <w:r>
        <w:rPr>
          <w:sz w:val="24"/>
          <w:szCs w:val="24"/>
        </w:rPr>
        <w:t>Term 2, 2015 (beach)</w:t>
      </w:r>
    </w:p>
    <w:p w:rsidR="0043502F" w:rsidRDefault="0043502F" w:rsidP="00D37BB0">
      <w:pPr>
        <w:pStyle w:val="NoSpacing"/>
        <w:rPr>
          <w:sz w:val="24"/>
          <w:szCs w:val="24"/>
        </w:rPr>
      </w:pPr>
    </w:p>
    <w:p w:rsidR="0043502F" w:rsidRDefault="00041412" w:rsidP="004350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Titahi</w:t>
      </w:r>
      <w:proofErr w:type="spellEnd"/>
      <w:r>
        <w:rPr>
          <w:sz w:val="24"/>
          <w:szCs w:val="24"/>
        </w:rPr>
        <w:t xml:space="preserve"> Bay North - </w:t>
      </w:r>
      <w:r w:rsidR="0043502F">
        <w:rPr>
          <w:sz w:val="24"/>
          <w:szCs w:val="24"/>
        </w:rPr>
        <w:t>“</w:t>
      </w:r>
      <w:r w:rsidR="0043502F">
        <w:rPr>
          <w:sz w:val="24"/>
          <w:szCs w:val="24"/>
        </w:rPr>
        <w:t>We will be using the unit plans next term as a school wide topic and wish to do something al</w:t>
      </w:r>
      <w:r w:rsidR="0043502F">
        <w:rPr>
          <w:sz w:val="24"/>
          <w:szCs w:val="24"/>
        </w:rPr>
        <w:t>ong these lines every year now”.</w:t>
      </w: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Francis Xavier –</w:t>
      </w:r>
      <w:r w:rsidR="00041412">
        <w:rPr>
          <w:sz w:val="24"/>
          <w:szCs w:val="24"/>
        </w:rPr>
        <w:t xml:space="preserve"> Planning to implement in</w:t>
      </w:r>
      <w:r>
        <w:rPr>
          <w:sz w:val="24"/>
          <w:szCs w:val="24"/>
        </w:rPr>
        <w:t xml:space="preserve"> Term 3, 2015 (</w:t>
      </w:r>
      <w:r w:rsidR="007C65ED">
        <w:rPr>
          <w:sz w:val="24"/>
          <w:szCs w:val="24"/>
        </w:rPr>
        <w:t>stream and/or harbour study)</w:t>
      </w:r>
    </w:p>
    <w:p w:rsidR="00041412" w:rsidRDefault="00041412" w:rsidP="0043502F">
      <w:pPr>
        <w:pStyle w:val="NoSpacing"/>
        <w:rPr>
          <w:sz w:val="24"/>
          <w:szCs w:val="24"/>
        </w:rPr>
      </w:pPr>
    </w:p>
    <w:p w:rsidR="00002897" w:rsidRDefault="00041412" w:rsidP="00D3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Russell School – Hoping to do both marine and freshwater programmes in 2015 (with Zoe)</w:t>
      </w:r>
      <w:bookmarkStart w:id="0" w:name="_GoBack"/>
      <w:bookmarkEnd w:id="0"/>
    </w:p>
    <w:p w:rsidR="00D11634" w:rsidRPr="00041412" w:rsidRDefault="00D11634" w:rsidP="00D3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Teacher Feedback</w:t>
      </w:r>
    </w:p>
    <w:p w:rsidR="0043502F" w:rsidRDefault="0043502F" w:rsidP="0043502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Lots of local information which can be tr</w:t>
      </w:r>
      <w:r>
        <w:rPr>
          <w:sz w:val="24"/>
          <w:szCs w:val="24"/>
        </w:rPr>
        <w:t xml:space="preserve">ansferred to our local children. </w:t>
      </w:r>
      <w:r>
        <w:rPr>
          <w:sz w:val="24"/>
          <w:szCs w:val="24"/>
        </w:rPr>
        <w:t>Really enjoyed the hands on tasks</w:t>
      </w:r>
      <w:r>
        <w:rPr>
          <w:sz w:val="24"/>
          <w:szCs w:val="24"/>
        </w:rPr>
        <w:t>.”</w:t>
      </w: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251F93" w:rsidP="00435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43502F">
        <w:rPr>
          <w:sz w:val="24"/>
          <w:szCs w:val="24"/>
        </w:rPr>
        <w:t>Great day – very inspirational</w:t>
      </w:r>
      <w:r>
        <w:rPr>
          <w:sz w:val="24"/>
          <w:szCs w:val="24"/>
        </w:rPr>
        <w:t>”</w:t>
      </w:r>
    </w:p>
    <w:p w:rsidR="00041412" w:rsidRDefault="00041412" w:rsidP="0043502F">
      <w:pPr>
        <w:pStyle w:val="NoSpacing"/>
        <w:rPr>
          <w:sz w:val="24"/>
          <w:szCs w:val="24"/>
        </w:rPr>
      </w:pPr>
    </w:p>
    <w:p w:rsidR="00041412" w:rsidRDefault="00041412" w:rsidP="004350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“Practical advice on how the school can maximise the resource of the harbour. Great resources provided and an excellent venue.”</w:t>
      </w:r>
    </w:p>
    <w:p w:rsidR="00041412" w:rsidRDefault="00041412" w:rsidP="0043502F">
      <w:pPr>
        <w:pStyle w:val="NoSpacing"/>
        <w:rPr>
          <w:sz w:val="24"/>
          <w:szCs w:val="24"/>
        </w:rPr>
      </w:pPr>
    </w:p>
    <w:p w:rsidR="00041412" w:rsidRPr="00041412" w:rsidRDefault="00041412" w:rsidP="0004141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“Great to have Rebecca as a go to person now to tie all the providers/resources together.”</w:t>
      </w:r>
    </w:p>
    <w:p w:rsidR="007C65ED" w:rsidRDefault="007C65ED" w:rsidP="0043502F">
      <w:pPr>
        <w:pStyle w:val="NoSpacing"/>
        <w:rPr>
          <w:sz w:val="24"/>
          <w:szCs w:val="24"/>
        </w:rPr>
      </w:pPr>
    </w:p>
    <w:p w:rsidR="007C65ED" w:rsidRDefault="007C65ED" w:rsidP="007C65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Useful information on what help is available for learning experiences. Enjoyed visiting sites and hearing people talk about what is happening to improve the environment.</w:t>
      </w:r>
    </w:p>
    <w:p w:rsidR="007C65ED" w:rsidRDefault="007C65ED" w:rsidP="007C65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Really enjoyed the day. Thanks for your input.</w:t>
      </w:r>
      <w:r>
        <w:rPr>
          <w:sz w:val="24"/>
          <w:szCs w:val="24"/>
        </w:rPr>
        <w:t>”</w:t>
      </w:r>
    </w:p>
    <w:p w:rsidR="00041412" w:rsidRDefault="00041412" w:rsidP="007C65ED">
      <w:pPr>
        <w:pStyle w:val="NoSpacing"/>
        <w:rPr>
          <w:sz w:val="24"/>
          <w:szCs w:val="24"/>
        </w:rPr>
      </w:pPr>
    </w:p>
    <w:p w:rsidR="00041412" w:rsidRDefault="00041412" w:rsidP="007C65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</w:t>
      </w:r>
      <w:r>
        <w:rPr>
          <w:sz w:val="24"/>
          <w:szCs w:val="24"/>
        </w:rPr>
        <w:t xml:space="preserve"> obvious collaboration between the</w:t>
      </w:r>
      <w:r>
        <w:rPr>
          <w:sz w:val="24"/>
          <w:szCs w:val="24"/>
        </w:rPr>
        <w:t xml:space="preserve"> parties involved made it seem </w:t>
      </w:r>
      <w:r>
        <w:rPr>
          <w:sz w:val="24"/>
          <w:szCs w:val="24"/>
        </w:rPr>
        <w:t xml:space="preserve">much more feasible for us (as a </w:t>
      </w:r>
      <w:proofErr w:type="spellStart"/>
      <w:r>
        <w:rPr>
          <w:sz w:val="24"/>
          <w:szCs w:val="24"/>
        </w:rPr>
        <w:t>Decile</w:t>
      </w:r>
      <w:proofErr w:type="spellEnd"/>
      <w:r>
        <w:rPr>
          <w:sz w:val="24"/>
          <w:szCs w:val="24"/>
        </w:rPr>
        <w:t xml:space="preserve"> 1 school) to consider implementing a ‘hands on’ activity programme like those presented today. The Unit / Lessons plans are excellent</w:t>
      </w:r>
      <w:r>
        <w:rPr>
          <w:sz w:val="24"/>
          <w:szCs w:val="24"/>
        </w:rPr>
        <w:t>”</w:t>
      </w:r>
    </w:p>
    <w:p w:rsidR="00041412" w:rsidRDefault="00041412" w:rsidP="007C65ED">
      <w:pPr>
        <w:pStyle w:val="NoSpacing"/>
        <w:rPr>
          <w:sz w:val="24"/>
          <w:szCs w:val="24"/>
        </w:rPr>
      </w:pPr>
    </w:p>
    <w:p w:rsidR="00041412" w:rsidRDefault="00041412" w:rsidP="00041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This really was the best PD day I’d been on in a long time! Lovely, friendly, open presenters, great collaboration between different organisations, and the only agenda being that more kids get to experience our harbour. Wish it had been 2 days – more field trip, more</w:t>
      </w:r>
      <w:r>
        <w:rPr>
          <w:sz w:val="24"/>
          <w:szCs w:val="24"/>
        </w:rPr>
        <w:t xml:space="preserve"> time discussing the resources!”</w:t>
      </w:r>
    </w:p>
    <w:p w:rsidR="00041412" w:rsidRDefault="00041412" w:rsidP="00041412">
      <w:pPr>
        <w:pStyle w:val="NoSpacing"/>
        <w:rPr>
          <w:sz w:val="24"/>
          <w:szCs w:val="24"/>
        </w:rPr>
      </w:pPr>
    </w:p>
    <w:p w:rsidR="00041412" w:rsidRDefault="00041412" w:rsidP="00041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Having some time to discuss ideas between departments, and also finding out what other schools are doing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It is really positive to have resources developed for an area which is relevant for our students</w:t>
      </w:r>
      <w:r>
        <w:rPr>
          <w:sz w:val="24"/>
          <w:szCs w:val="24"/>
        </w:rPr>
        <w:t>.”</w:t>
      </w:r>
    </w:p>
    <w:p w:rsidR="00041412" w:rsidRDefault="00041412" w:rsidP="00041412">
      <w:pPr>
        <w:pStyle w:val="NoSpacing"/>
        <w:rPr>
          <w:sz w:val="24"/>
          <w:szCs w:val="24"/>
        </w:rPr>
      </w:pPr>
    </w:p>
    <w:p w:rsidR="00041412" w:rsidRDefault="00041412" w:rsidP="00041412">
      <w:pPr>
        <w:pStyle w:val="NoSpacing"/>
        <w:rPr>
          <w:sz w:val="24"/>
          <w:szCs w:val="24"/>
        </w:rPr>
      </w:pPr>
    </w:p>
    <w:p w:rsidR="00041412" w:rsidRDefault="00041412" w:rsidP="00041412">
      <w:pPr>
        <w:pStyle w:val="NoSpacing"/>
        <w:rPr>
          <w:sz w:val="24"/>
          <w:szCs w:val="24"/>
        </w:rPr>
      </w:pPr>
    </w:p>
    <w:p w:rsidR="00041412" w:rsidRDefault="00041412" w:rsidP="007C65ED">
      <w:pPr>
        <w:pStyle w:val="NoSpacing"/>
        <w:rPr>
          <w:sz w:val="24"/>
          <w:szCs w:val="24"/>
        </w:rPr>
      </w:pPr>
    </w:p>
    <w:p w:rsidR="007C65ED" w:rsidRDefault="007C65ED" w:rsidP="007C65ED">
      <w:pPr>
        <w:pStyle w:val="NoSpacing"/>
        <w:rPr>
          <w:sz w:val="24"/>
          <w:szCs w:val="24"/>
        </w:rPr>
      </w:pPr>
    </w:p>
    <w:p w:rsidR="007C65ED" w:rsidRDefault="007C65ED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Spacing"/>
        <w:rPr>
          <w:sz w:val="24"/>
          <w:szCs w:val="24"/>
        </w:rPr>
      </w:pPr>
    </w:p>
    <w:p w:rsidR="0043502F" w:rsidRDefault="0043502F" w:rsidP="0043502F">
      <w:pPr>
        <w:pStyle w:val="NormalWeb"/>
        <w:spacing w:before="0" w:beforeAutospacing="0" w:after="0" w:afterAutospacing="0"/>
      </w:pPr>
    </w:p>
    <w:p w:rsidR="00D11634" w:rsidRDefault="00D11634" w:rsidP="00D37BB0">
      <w:pPr>
        <w:pStyle w:val="NoSpacing"/>
        <w:rPr>
          <w:b/>
          <w:sz w:val="24"/>
          <w:szCs w:val="24"/>
          <w:u w:val="single"/>
        </w:rPr>
      </w:pPr>
    </w:p>
    <w:p w:rsidR="00D11634" w:rsidRPr="00D11634" w:rsidRDefault="00D11634" w:rsidP="00D37BB0">
      <w:pPr>
        <w:pStyle w:val="NoSpacing"/>
        <w:rPr>
          <w:b/>
          <w:sz w:val="24"/>
          <w:szCs w:val="24"/>
          <w:u w:val="single"/>
        </w:rPr>
      </w:pPr>
    </w:p>
    <w:p w:rsidR="00D37BB0" w:rsidRPr="00D37BB0" w:rsidRDefault="00D37BB0" w:rsidP="00D37BB0">
      <w:pPr>
        <w:pStyle w:val="NoSpacing"/>
        <w:rPr>
          <w:sz w:val="24"/>
          <w:szCs w:val="24"/>
        </w:rPr>
      </w:pPr>
    </w:p>
    <w:p w:rsidR="00D37BB0" w:rsidRDefault="00D37BB0" w:rsidP="00D37BB0">
      <w:pPr>
        <w:pStyle w:val="NoSpacing"/>
        <w:rPr>
          <w:b/>
          <w:sz w:val="24"/>
          <w:szCs w:val="24"/>
        </w:rPr>
      </w:pPr>
    </w:p>
    <w:p w:rsidR="00D37BB0" w:rsidRPr="00D37BB0" w:rsidRDefault="00D37BB0" w:rsidP="00D37BB0">
      <w:pPr>
        <w:pStyle w:val="NoSpacing"/>
        <w:rPr>
          <w:b/>
          <w:sz w:val="24"/>
          <w:szCs w:val="24"/>
        </w:rPr>
      </w:pPr>
    </w:p>
    <w:sectPr w:rsidR="00D37BB0" w:rsidRPr="00D3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B0"/>
    <w:rsid w:val="00002897"/>
    <w:rsid w:val="00041412"/>
    <w:rsid w:val="00251F93"/>
    <w:rsid w:val="0043502F"/>
    <w:rsid w:val="007C65ED"/>
    <w:rsid w:val="00840FD0"/>
    <w:rsid w:val="008D06E9"/>
    <w:rsid w:val="00902DFD"/>
    <w:rsid w:val="00923CFE"/>
    <w:rsid w:val="00D107A0"/>
    <w:rsid w:val="00D11634"/>
    <w:rsid w:val="00D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831D-DD67-40B4-89BA-E810129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BB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Logan</dc:creator>
  <cp:keywords/>
  <dc:description/>
  <cp:lastModifiedBy>Rebecca Logan</cp:lastModifiedBy>
  <cp:revision>6</cp:revision>
  <dcterms:created xsi:type="dcterms:W3CDTF">2014-12-05T08:10:00Z</dcterms:created>
  <dcterms:modified xsi:type="dcterms:W3CDTF">2014-12-05T09:10:00Z</dcterms:modified>
</cp:coreProperties>
</file>